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16F8E8F9" w:rsidR="00197358" w:rsidRPr="006D7470" w:rsidRDefault="004C4EFC" w:rsidP="003C10BC">
      <w:pPr>
        <w:tabs>
          <w:tab w:val="right" w:pos="9216"/>
        </w:tabs>
        <w:spacing w:after="0"/>
        <w:jc w:val="left"/>
        <w:rPr>
          <w:b/>
          <w:kern w:val="2"/>
          <w:lang w:eastAsia="zh-CN"/>
        </w:rPr>
      </w:pPr>
      <w:r w:rsidRPr="006D7470">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6D7470">
        <w:rPr>
          <w:b/>
          <w:noProof/>
          <w:lang w:eastAsia="zh-CN"/>
        </w:rPr>
        <w:t xml:space="preserve">3GPP TSG RAN WG1 </w:t>
      </w:r>
      <w:r w:rsidR="00BE25F2" w:rsidRPr="006D7470">
        <w:rPr>
          <w:b/>
          <w:noProof/>
          <w:lang w:eastAsia="zh-CN"/>
        </w:rPr>
        <w:t>Meeting #</w:t>
      </w:r>
      <w:r w:rsidR="006D7470">
        <w:rPr>
          <w:b/>
          <w:noProof/>
          <w:lang w:eastAsia="zh-CN"/>
        </w:rPr>
        <w:t>10</w:t>
      </w:r>
      <w:r w:rsidR="00BE3F89">
        <w:rPr>
          <w:b/>
          <w:noProof/>
          <w:lang w:eastAsia="zh-CN"/>
        </w:rPr>
        <w:t>8</w:t>
      </w:r>
      <w:r w:rsidR="006D7470">
        <w:rPr>
          <w:b/>
          <w:noProof/>
          <w:lang w:eastAsia="zh-CN"/>
        </w:rPr>
        <w:t>-e</w:t>
      </w:r>
      <w:r w:rsidR="00197358" w:rsidRPr="006D7470">
        <w:rPr>
          <w:b/>
          <w:kern w:val="2"/>
          <w:lang w:eastAsia="zh-CN"/>
        </w:rPr>
        <w:tab/>
      </w:r>
      <w:r w:rsidR="000445B6" w:rsidRPr="006D7470">
        <w:rPr>
          <w:b/>
          <w:kern w:val="2"/>
          <w:lang w:eastAsia="zh-CN"/>
        </w:rPr>
        <w:t>R1-</w:t>
      </w:r>
      <w:r w:rsidR="00730951" w:rsidRPr="006D7470">
        <w:rPr>
          <w:b/>
          <w:kern w:val="2"/>
          <w:lang w:eastAsia="zh-CN"/>
        </w:rPr>
        <w:t>2</w:t>
      </w:r>
      <w:r w:rsidR="00BE3F89">
        <w:rPr>
          <w:b/>
          <w:kern w:val="2"/>
          <w:lang w:eastAsia="zh-CN"/>
        </w:rPr>
        <w:t>20</w:t>
      </w:r>
      <w:r w:rsidR="00182CD0">
        <w:rPr>
          <w:b/>
          <w:kern w:val="2"/>
          <w:lang w:eastAsia="zh-CN"/>
        </w:rPr>
        <w:t>1563</w:t>
      </w:r>
      <w:bookmarkStart w:id="0" w:name="_GoBack"/>
      <w:bookmarkEnd w:id="0"/>
    </w:p>
    <w:p w14:paraId="17E317D5" w14:textId="5FF5A6D7" w:rsidR="00AC0D8A" w:rsidRPr="00AF3F2A" w:rsidRDefault="00AF3F2A" w:rsidP="00EE438E">
      <w:pPr>
        <w:tabs>
          <w:tab w:val="right" w:pos="9216"/>
        </w:tabs>
        <w:spacing w:after="0"/>
        <w:jc w:val="left"/>
        <w:rPr>
          <w:b/>
          <w:noProof/>
          <w:lang w:eastAsia="zh-CN"/>
        </w:rPr>
      </w:pPr>
      <w:r w:rsidRPr="006D7470">
        <w:rPr>
          <w:b/>
          <w:noProof/>
          <w:lang w:eastAsia="zh-CN"/>
        </w:rPr>
        <w:t>e-Meeting</w:t>
      </w:r>
      <w:r w:rsidRPr="006D7470">
        <w:rPr>
          <w:rFonts w:hint="eastAsia"/>
          <w:b/>
          <w:noProof/>
          <w:lang w:eastAsia="zh-CN"/>
        </w:rPr>
        <w:t xml:space="preserve">, </w:t>
      </w:r>
      <w:r w:rsidR="00BE3F89">
        <w:rPr>
          <w:b/>
          <w:noProof/>
          <w:lang w:eastAsia="zh-CN"/>
        </w:rPr>
        <w:t>February</w:t>
      </w:r>
      <w:r w:rsidRPr="006D7470">
        <w:rPr>
          <w:b/>
          <w:noProof/>
          <w:lang w:eastAsia="zh-CN"/>
        </w:rPr>
        <w:t xml:space="preserve"> </w:t>
      </w:r>
      <w:r w:rsidR="00BE3F89">
        <w:rPr>
          <w:b/>
          <w:noProof/>
          <w:lang w:eastAsia="zh-CN"/>
        </w:rPr>
        <w:t>21</w:t>
      </w:r>
      <w:r w:rsidR="00BE3F89" w:rsidRPr="00BE3F89">
        <w:rPr>
          <w:b/>
          <w:noProof/>
          <w:vertAlign w:val="superscript"/>
          <w:lang w:eastAsia="zh-CN"/>
        </w:rPr>
        <w:t>st</w:t>
      </w:r>
      <w:r w:rsidR="00BE3F89">
        <w:rPr>
          <w:b/>
          <w:noProof/>
          <w:lang w:eastAsia="zh-CN"/>
        </w:rPr>
        <w:t xml:space="preserve"> </w:t>
      </w:r>
      <w:r w:rsidRPr="006D7470">
        <w:rPr>
          <w:b/>
          <w:noProof/>
          <w:lang w:eastAsia="zh-CN"/>
        </w:rPr>
        <w:t xml:space="preserve">– </w:t>
      </w:r>
      <w:r w:rsidR="00BE3F89">
        <w:rPr>
          <w:b/>
          <w:noProof/>
          <w:lang w:eastAsia="zh-CN"/>
        </w:rPr>
        <w:t>March 3</w:t>
      </w:r>
      <w:r w:rsidR="00BE3F89" w:rsidRPr="00BE3F89">
        <w:rPr>
          <w:b/>
          <w:noProof/>
          <w:vertAlign w:val="superscript"/>
          <w:lang w:eastAsia="zh-CN"/>
        </w:rPr>
        <w:t>rd</w:t>
      </w:r>
      <w:r w:rsidRPr="006D7470">
        <w:rPr>
          <w:b/>
          <w:noProof/>
          <w:lang w:eastAsia="zh-CN"/>
        </w:rPr>
        <w:t>, 202</w:t>
      </w:r>
      <w:r w:rsidR="00BE3F89">
        <w:rPr>
          <w:b/>
          <w:noProof/>
          <w:lang w:eastAsia="zh-CN"/>
        </w:rPr>
        <w:t>2</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0E86F586"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7A01C6" w:rsidRPr="000445B6">
        <w:rPr>
          <w:color w:val="000000"/>
          <w:lang w:val="en-GB"/>
        </w:rPr>
        <w:t>Draft</w:t>
      </w:r>
      <w:r w:rsidR="007A01C6">
        <w:rPr>
          <w:b/>
          <w:color w:val="000000"/>
          <w:lang w:val="en-GB"/>
        </w:rPr>
        <w:t xml:space="preserve"> </w:t>
      </w:r>
      <w:r w:rsidR="009177C6">
        <w:rPr>
          <w:color w:val="000000"/>
          <w:lang w:val="en-GB"/>
        </w:rPr>
        <w:t>r</w:t>
      </w:r>
      <w:r w:rsidRPr="00EE438E">
        <w:rPr>
          <w:color w:val="000000"/>
          <w:lang w:val="en-GB"/>
        </w:rPr>
        <w:t xml:space="preserve">eply LS </w:t>
      </w:r>
      <w:r w:rsidR="006D7470">
        <w:rPr>
          <w:color w:val="000000"/>
          <w:lang w:val="en-GB"/>
        </w:rPr>
        <w:t>on</w:t>
      </w:r>
      <w:r w:rsidR="00BE3F89">
        <w:rPr>
          <w:color w:val="000000"/>
          <w:lang w:val="en-GB"/>
        </w:rPr>
        <w:t xml:space="preserve"> </w:t>
      </w:r>
      <w:r w:rsidR="00BE3F89" w:rsidRPr="00BE3F89">
        <w:rPr>
          <w:color w:val="000000"/>
          <w:lang w:val="en-GB"/>
        </w:rPr>
        <w:t>MPE information signalling</w:t>
      </w:r>
    </w:p>
    <w:p w14:paraId="796104ED" w14:textId="7693C4F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BE3F89" w:rsidRPr="00BE3F89">
        <w:rPr>
          <w:color w:val="000000"/>
          <w:lang w:val="en-GB"/>
        </w:rPr>
        <w:t>R2-2111600</w:t>
      </w:r>
      <w:r w:rsidR="00104B0D">
        <w:rPr>
          <w:color w:val="000000"/>
          <w:lang w:val="en-GB"/>
        </w:rPr>
        <w:t xml:space="preserve"> / R1-</w:t>
      </w:r>
      <w:r w:rsidR="00BE3F89" w:rsidRPr="00BE3F89">
        <w:rPr>
          <w:color w:val="000000"/>
          <w:lang w:val="en-GB"/>
        </w:rPr>
        <w:t>2200859</w:t>
      </w:r>
    </w:p>
    <w:p w14:paraId="1A06EB6A" w14:textId="4A74B74B"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w:t>
      </w:r>
      <w:r w:rsidR="009129B9">
        <w:rPr>
          <w:color w:val="000000"/>
          <w:lang w:val="en-GB"/>
        </w:rPr>
        <w:t>7</w:t>
      </w:r>
    </w:p>
    <w:p w14:paraId="168209F7" w14:textId="007B55D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104B0D">
        <w:rPr>
          <w:color w:val="000000"/>
          <w:lang w:val="en-GB"/>
        </w:rPr>
        <w:t>f</w:t>
      </w:r>
      <w:r w:rsidR="006801AD" w:rsidRPr="006801AD">
        <w:rPr>
          <w:color w:val="000000"/>
          <w:lang w:val="en-GB"/>
        </w:rPr>
        <w:t>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06FFC18E" w:rsid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To:</w:t>
      </w:r>
      <w:r w:rsidRPr="00EE438E">
        <w:rPr>
          <w:b/>
          <w:color w:val="000000"/>
          <w:lang w:val="en-GB"/>
        </w:rPr>
        <w:tab/>
      </w:r>
      <w:r w:rsidR="006801AD">
        <w:rPr>
          <w:color w:val="000000"/>
          <w:lang w:val="en-GB"/>
        </w:rPr>
        <w:t>RAN2</w:t>
      </w:r>
    </w:p>
    <w:p w14:paraId="7F370864" w14:textId="1735B9A2" w:rsidR="00CF02F4" w:rsidRPr="00EE438E" w:rsidRDefault="00CF02F4" w:rsidP="00EE438E">
      <w:pPr>
        <w:autoSpaceDE/>
        <w:autoSpaceDN/>
        <w:adjustRightInd/>
        <w:snapToGrid/>
        <w:spacing w:after="0"/>
        <w:ind w:left="1985" w:hanging="1985"/>
        <w:jc w:val="left"/>
        <w:rPr>
          <w:b/>
          <w:color w:val="000000"/>
          <w:lang w:val="en-GB"/>
        </w:rPr>
      </w:pPr>
      <w:r>
        <w:rPr>
          <w:b/>
          <w:color w:val="000000"/>
          <w:lang w:val="en-GB"/>
        </w:rPr>
        <w:t>CC:</w:t>
      </w:r>
      <w:r>
        <w:rPr>
          <w:b/>
          <w:color w:val="000000"/>
          <w:lang w:val="en-GB"/>
        </w:rPr>
        <w:tab/>
      </w:r>
      <w:r w:rsidRPr="00CF02F4">
        <w:rPr>
          <w:color w:val="000000"/>
          <w:lang w:val="en-GB"/>
        </w:rPr>
        <w:t>RAN4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02B0D225" w:rsidR="00EE438E" w:rsidRPr="00EE438E" w:rsidRDefault="00BE3F89" w:rsidP="00EE438E">
      <w:pPr>
        <w:pStyle w:val="1"/>
        <w:spacing w:before="0" w:after="0"/>
        <w:rPr>
          <w:sz w:val="22"/>
          <w:szCs w:val="22"/>
        </w:rPr>
      </w:pPr>
      <w:r>
        <w:rPr>
          <w:sz w:val="22"/>
          <w:szCs w:val="22"/>
        </w:rPr>
        <w:t>Overall Description:</w:t>
      </w:r>
    </w:p>
    <w:p w14:paraId="74839A64" w14:textId="547458FE" w:rsidR="00CF02F4" w:rsidRDefault="006801AD" w:rsidP="00AC0D8A">
      <w:pPr>
        <w:overflowPunct w:val="0"/>
        <w:snapToGrid/>
        <w:spacing w:after="0"/>
        <w:textAlignment w:val="baseline"/>
        <w:rPr>
          <w:lang w:eastAsia="zh-CN"/>
        </w:rPr>
      </w:pPr>
      <w:r w:rsidRPr="006801AD">
        <w:rPr>
          <w:lang w:eastAsia="zh-CN"/>
        </w:rPr>
        <w:t xml:space="preserve">RAN1 would like to thank RAN2 for the question on </w:t>
      </w:r>
      <w:r w:rsidR="00BE3F89" w:rsidRPr="00BE3F89">
        <w:rPr>
          <w:color w:val="000000"/>
          <w:lang w:val="en-GB"/>
        </w:rPr>
        <w:t>MPE information signalling</w:t>
      </w:r>
      <w:r w:rsidRPr="006801AD">
        <w:rPr>
          <w:lang w:eastAsia="zh-CN"/>
        </w:rPr>
        <w:t>.</w:t>
      </w:r>
      <w:r w:rsidR="00CF02F4">
        <w:rPr>
          <w:lang w:eastAsia="zh-CN"/>
        </w:rPr>
        <w:t xml:space="preserve"> In the LS, it was mentioned that </w:t>
      </w:r>
      <w:r w:rsidR="00CF02F4" w:rsidRPr="00CF02F4">
        <w:rPr>
          <w:lang w:eastAsia="zh-CN"/>
        </w:rPr>
        <w:t>MPE</w:t>
      </w:r>
      <w:r w:rsidR="00CF02F4">
        <w:rPr>
          <w:lang w:eastAsia="zh-CN"/>
        </w:rPr>
        <w:t xml:space="preserve"> signaling parameters </w:t>
      </w:r>
      <w:r w:rsidR="00CF02F4" w:rsidRPr="00CF02F4">
        <w:rPr>
          <w:lang w:eastAsia="zh-CN"/>
        </w:rPr>
        <w:t>apply to the inter-cell beam management (ICBM) framework</w:t>
      </w:r>
      <w:r w:rsidR="00CF02F4">
        <w:rPr>
          <w:lang w:eastAsia="zh-CN"/>
        </w:rPr>
        <w:t xml:space="preserve">. </w:t>
      </w:r>
      <w:r w:rsidR="00CF02F4" w:rsidRPr="00CF02F4">
        <w:rPr>
          <w:lang w:eastAsia="zh-CN"/>
        </w:rPr>
        <w:t xml:space="preserve">One of the main use cases of the enhanced MPE feature is for multi-panel UE, e.g. for when MPE event occurs to one UE panel but not for the other UE panel. Therefore, </w:t>
      </w:r>
      <w:r w:rsidR="00BD3B62">
        <w:rPr>
          <w:lang w:eastAsia="zh-CN"/>
        </w:rPr>
        <w:t xml:space="preserve">the </w:t>
      </w:r>
      <w:r w:rsidR="00CF02F4" w:rsidRPr="00CF02F4">
        <w:rPr>
          <w:lang w:eastAsia="zh-CN"/>
        </w:rPr>
        <w:t xml:space="preserve">enhanced MPE reporting is not only for inter-cell BM but also for intra-cell BM. </w:t>
      </w:r>
    </w:p>
    <w:p w14:paraId="101273F0" w14:textId="2C8A97D9" w:rsidR="00CF02F4" w:rsidRDefault="00CF02F4" w:rsidP="00AC0D8A">
      <w:pPr>
        <w:overflowPunct w:val="0"/>
        <w:snapToGrid/>
        <w:spacing w:after="0"/>
        <w:textAlignment w:val="baseline"/>
        <w:rPr>
          <w:lang w:eastAsia="zh-CN"/>
        </w:rPr>
      </w:pPr>
      <w:r w:rsidRPr="00CF02F4">
        <w:rPr>
          <w:lang w:eastAsia="zh-CN"/>
        </w:rPr>
        <w:t xml:space="preserve">Regarding the question about the applicability to mTRP framework, RAN1 </w:t>
      </w:r>
      <w:r>
        <w:rPr>
          <w:lang w:eastAsia="zh-CN"/>
        </w:rPr>
        <w:t xml:space="preserve">understands that ‘mTRP framework’ in this question refers to Rel-17 mTRP </w:t>
      </w:r>
      <w:r w:rsidR="00FC7E30">
        <w:rPr>
          <w:lang w:eastAsia="zh-CN"/>
        </w:rPr>
        <w:t>UL</w:t>
      </w:r>
      <w:r>
        <w:rPr>
          <w:lang w:eastAsia="zh-CN"/>
        </w:rPr>
        <w:t xml:space="preserve"> transmission where enhanced PHR reporting is introduced for mTRP PUSCH repetition. RAN1 </w:t>
      </w:r>
      <w:r w:rsidR="00FC7E30">
        <w:rPr>
          <w:lang w:eastAsia="zh-CN"/>
        </w:rPr>
        <w:t xml:space="preserve">has discussed these two features, i.e. the MPE enhancement for multi-panel UE and the PHR enhancement for mTRP, separately, and </w:t>
      </w:r>
      <w:r>
        <w:rPr>
          <w:lang w:eastAsia="zh-CN"/>
        </w:rPr>
        <w:t>has</w:t>
      </w:r>
      <w:r w:rsidRPr="00CF02F4">
        <w:rPr>
          <w:lang w:eastAsia="zh-CN"/>
        </w:rPr>
        <w:t xml:space="preserve"> not consider</w:t>
      </w:r>
      <w:r>
        <w:rPr>
          <w:lang w:eastAsia="zh-CN"/>
        </w:rPr>
        <w:t>ed</w:t>
      </w:r>
      <w:r w:rsidRPr="00CF02F4">
        <w:rPr>
          <w:lang w:eastAsia="zh-CN"/>
        </w:rPr>
        <w:t xml:space="preserve"> combined operation of the enhanced MPE feature and the mTRP </w:t>
      </w:r>
      <w:r w:rsidR="00FC7E30">
        <w:rPr>
          <w:lang w:eastAsia="zh-CN"/>
        </w:rPr>
        <w:t>PUSCH</w:t>
      </w:r>
      <w:r w:rsidRPr="00CF02F4">
        <w:rPr>
          <w:lang w:eastAsia="zh-CN"/>
        </w:rPr>
        <w:t xml:space="preserve"> transmission</w:t>
      </w:r>
      <w:r>
        <w:rPr>
          <w:lang w:eastAsia="zh-CN"/>
        </w:rPr>
        <w:t>.</w:t>
      </w:r>
    </w:p>
    <w:p w14:paraId="3F76384D" w14:textId="77777777" w:rsidR="00CF02F4" w:rsidRPr="00FC7E30" w:rsidRDefault="00CF02F4" w:rsidP="00AC0D8A">
      <w:pPr>
        <w:overflowPunct w:val="0"/>
        <w:snapToGrid/>
        <w:spacing w:after="0"/>
        <w:textAlignment w:val="baseline"/>
        <w:rPr>
          <w:lang w:eastAsia="zh-CN"/>
        </w:rPr>
      </w:pPr>
    </w:p>
    <w:p w14:paraId="5CA91D56" w14:textId="76C3C894" w:rsidR="00EE438E" w:rsidRPr="00EE438E" w:rsidRDefault="00BE3F89" w:rsidP="00EE438E">
      <w:pPr>
        <w:pStyle w:val="1"/>
        <w:spacing w:before="0" w:after="0"/>
        <w:ind w:left="0" w:firstLine="0"/>
        <w:rPr>
          <w:sz w:val="22"/>
          <w:szCs w:val="22"/>
          <w:lang w:eastAsia="zh-CN"/>
        </w:rPr>
      </w:pPr>
      <w:bookmarkStart w:id="1" w:name="_Ref129681832"/>
      <w:r>
        <w:rPr>
          <w:sz w:val="22"/>
          <w:szCs w:val="22"/>
          <w:lang w:eastAsia="zh-CN"/>
        </w:rPr>
        <w:t>Actions:</w:t>
      </w:r>
    </w:p>
    <w:p w14:paraId="5ED75D4F" w14:textId="48928ADB" w:rsidR="00EE438E" w:rsidRDefault="00EE438E" w:rsidP="00EE438E">
      <w:pPr>
        <w:spacing w:after="0"/>
        <w:rPr>
          <w:lang w:eastAsia="zh-CN"/>
        </w:rPr>
      </w:pPr>
      <w:r>
        <w:rPr>
          <w:lang w:eastAsia="zh-CN"/>
        </w:rPr>
        <w:t>RAN1 respectfully requests RAN2 to take the above information into account.</w:t>
      </w:r>
    </w:p>
    <w:p w14:paraId="701A77C2" w14:textId="77777777" w:rsidR="00104B0D" w:rsidRDefault="00104B0D" w:rsidP="003C10BC">
      <w:pPr>
        <w:autoSpaceDE/>
        <w:autoSpaceDN/>
        <w:adjustRightInd/>
        <w:snapToGrid/>
        <w:spacing w:after="0"/>
        <w:contextualSpacing/>
        <w:rPr>
          <w:rFonts w:eastAsia="MS Mincho"/>
          <w:lang w:eastAsia="ja-JP"/>
        </w:rPr>
      </w:pPr>
    </w:p>
    <w:p w14:paraId="5CBB0D50" w14:textId="77777777" w:rsidR="00104B0D" w:rsidRPr="007B4D70" w:rsidRDefault="00104B0D"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6736C6DD" w14:textId="0FC25AA8" w:rsidR="00D01559" w:rsidRPr="00EE438E" w:rsidRDefault="00D01559" w:rsidP="00D01559">
      <w:pPr>
        <w:spacing w:after="0"/>
        <w:rPr>
          <w:rFonts w:eastAsia="Times New Roman"/>
        </w:rPr>
      </w:pPr>
      <w:r w:rsidRPr="000445B6">
        <w:rPr>
          <w:rFonts w:eastAsia="Times New Roman"/>
        </w:rPr>
        <w:t>TSG-RAN WG1 Meeting#10</w:t>
      </w:r>
      <w:r w:rsidR="00FC7E30">
        <w:rPr>
          <w:rFonts w:eastAsia="Times New Roman"/>
        </w:rPr>
        <w:t>9</w:t>
      </w:r>
      <w:r>
        <w:rPr>
          <w:rFonts w:eastAsia="Times New Roman"/>
        </w:rPr>
        <w:t>-e</w:t>
      </w:r>
      <w:r w:rsidRPr="000445B6">
        <w:rPr>
          <w:rFonts w:eastAsia="Times New Roman"/>
        </w:rPr>
        <w:t>,</w:t>
      </w:r>
      <w:r w:rsidRPr="000445B6">
        <w:rPr>
          <w:rFonts w:eastAsia="Times New Roman"/>
        </w:rPr>
        <w:tab/>
      </w:r>
      <w:r w:rsidRPr="000445B6">
        <w:rPr>
          <w:rFonts w:eastAsia="Times New Roman"/>
        </w:rPr>
        <w:tab/>
      </w:r>
      <w:r w:rsidR="00FC7E30" w:rsidRPr="00FC7E30">
        <w:rPr>
          <w:rFonts w:eastAsia="Times New Roman"/>
        </w:rPr>
        <w:t xml:space="preserve">from </w:t>
      </w:r>
      <w:r w:rsidR="00FC7E30">
        <w:rPr>
          <w:rFonts w:eastAsia="Times New Roman"/>
        </w:rPr>
        <w:t>May</w:t>
      </w:r>
      <w:r w:rsidR="00FC7E30" w:rsidRPr="00FC7E30">
        <w:rPr>
          <w:rFonts w:eastAsia="Times New Roman"/>
        </w:rPr>
        <w:t xml:space="preserve"> 1</w:t>
      </w:r>
      <w:r w:rsidR="00FC7E30">
        <w:rPr>
          <w:rFonts w:eastAsia="Times New Roman"/>
        </w:rPr>
        <w:t>6</w:t>
      </w:r>
      <w:r w:rsidR="00FC7E30" w:rsidRPr="00FC7E30">
        <w:rPr>
          <w:rFonts w:eastAsia="Times New Roman"/>
        </w:rPr>
        <w:t xml:space="preserve">, 2022 to </w:t>
      </w:r>
      <w:r w:rsidR="00FC7E30">
        <w:rPr>
          <w:rFonts w:eastAsia="Times New Roman"/>
        </w:rPr>
        <w:t>May</w:t>
      </w:r>
      <w:r w:rsidR="00FC7E30" w:rsidRPr="00FC7E30">
        <w:rPr>
          <w:rFonts w:eastAsia="Times New Roman"/>
        </w:rPr>
        <w:t xml:space="preserve"> 2</w:t>
      </w:r>
      <w:r w:rsidR="00FC7E30">
        <w:rPr>
          <w:rFonts w:eastAsia="Times New Roman"/>
        </w:rPr>
        <w:t>7</w:t>
      </w:r>
      <w:r w:rsidR="00FC7E30" w:rsidRPr="00FC7E30">
        <w:rPr>
          <w:rFonts w:eastAsia="Times New Roman"/>
        </w:rPr>
        <w:t>, 2022</w:t>
      </w:r>
      <w:r w:rsidR="00FC7E30" w:rsidRPr="00FC7E30">
        <w:rPr>
          <w:rFonts w:eastAsia="Times New Roman"/>
        </w:rPr>
        <w:tab/>
      </w:r>
      <w:r w:rsidR="00FC7E30" w:rsidRPr="00FC7E30">
        <w:rPr>
          <w:rFonts w:eastAsia="Times New Roman"/>
        </w:rPr>
        <w:tab/>
        <w:t>Electronic Meeting</w:t>
      </w:r>
    </w:p>
    <w:bookmarkEnd w:id="1"/>
    <w:p w14:paraId="6460741B" w14:textId="77777777" w:rsidR="003E79D4" w:rsidRPr="009177C6" w:rsidRDefault="003E79D4" w:rsidP="00A2039F">
      <w:pPr>
        <w:overflowPunct w:val="0"/>
        <w:snapToGrid/>
        <w:spacing w:after="0"/>
        <w:textAlignment w:val="baseline"/>
        <w:rPr>
          <w:lang w:eastAsia="zh-CN"/>
        </w:rPr>
      </w:pPr>
    </w:p>
    <w:sectPr w:rsidR="003E79D4" w:rsidRPr="009177C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94CBD" w14:textId="77777777" w:rsidR="00676C80" w:rsidRDefault="00676C80">
      <w:r>
        <w:separator/>
      </w:r>
    </w:p>
  </w:endnote>
  <w:endnote w:type="continuationSeparator" w:id="0">
    <w:p w14:paraId="3003DC04" w14:textId="77777777" w:rsidR="00676C80" w:rsidRDefault="0067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118A8" w14:textId="77777777" w:rsidR="00676C80" w:rsidRDefault="00676C80">
      <w:r>
        <w:separator/>
      </w:r>
    </w:p>
  </w:footnote>
  <w:footnote w:type="continuationSeparator" w:id="0">
    <w:p w14:paraId="32050376" w14:textId="77777777" w:rsidR="00676C80" w:rsidRDefault="00676C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4914B0"/>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CDA741F"/>
    <w:multiLevelType w:val="hybridMultilevel"/>
    <w:tmpl w:val="FC7E18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2DF21044">
      <w:start w:val="1"/>
      <w:numFmt w:val="bullet"/>
      <w:lvlText w:val="-"/>
      <w:lvlJc w:val="left"/>
      <w:pPr>
        <w:ind w:left="4680" w:hanging="360"/>
      </w:pPr>
      <w:rPr>
        <w:rFonts w:ascii="Times New Roman" w:eastAsia="맑은 고딕" w:hAnsi="Times New Roman" w:cs="Times New Roman"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2DF596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9B95A80"/>
    <w:multiLevelType w:val="hybridMultilevel"/>
    <w:tmpl w:val="4878BA62"/>
    <w:lvl w:ilvl="0" w:tplc="E18A21CA">
      <w:start w:val="8"/>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BAC1FF6"/>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808277D"/>
    <w:multiLevelType w:val="hybridMultilevel"/>
    <w:tmpl w:val="C91CD556"/>
    <w:lvl w:ilvl="0" w:tplc="C1F090F0">
      <w:start w:val="1"/>
      <w:numFmt w:val="lowerLetter"/>
      <w:lvlText w:val="%1)"/>
      <w:lvlJc w:val="left"/>
      <w:pPr>
        <w:ind w:left="760" w:hanging="360"/>
      </w:pPr>
      <w:rPr>
        <w:rFonts w:eastAsia="맑은 고딕"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4"/>
  </w:num>
  <w:num w:numId="3">
    <w:abstractNumId w:val="0"/>
  </w:num>
  <w:num w:numId="4">
    <w:abstractNumId w:val="2"/>
  </w:num>
  <w:num w:numId="5">
    <w:abstractNumId w:val="7"/>
  </w:num>
  <w:num w:numId="6">
    <w:abstractNumId w:val="1"/>
  </w:num>
  <w:num w:numId="7">
    <w:abstractNumId w:val="3"/>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0BF6"/>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64"/>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F93"/>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B0D"/>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50B"/>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E31"/>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1EE2"/>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CD0"/>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4CCB"/>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4FCD"/>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867"/>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1AC"/>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18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1E5"/>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286"/>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0BB"/>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575E8"/>
    <w:rsid w:val="0046028A"/>
    <w:rsid w:val="00460A5F"/>
    <w:rsid w:val="00460A97"/>
    <w:rsid w:val="00460B55"/>
    <w:rsid w:val="00460C38"/>
    <w:rsid w:val="00460CC3"/>
    <w:rsid w:val="00460E86"/>
    <w:rsid w:val="0046128D"/>
    <w:rsid w:val="004613FE"/>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5C36"/>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072"/>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2F22"/>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AEE"/>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2AA"/>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2AD"/>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2EA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C80"/>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58A"/>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18"/>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239"/>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470"/>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2C08"/>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0AB"/>
    <w:rsid w:val="00727230"/>
    <w:rsid w:val="00727530"/>
    <w:rsid w:val="0072774E"/>
    <w:rsid w:val="00727803"/>
    <w:rsid w:val="00730325"/>
    <w:rsid w:val="007308BD"/>
    <w:rsid w:val="00730951"/>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9C5"/>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667"/>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73E"/>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4D4A"/>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523"/>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8FE"/>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E7FE1"/>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29B9"/>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7C6"/>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77C"/>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647"/>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1C3"/>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649"/>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6C46"/>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143"/>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11"/>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6BB"/>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768"/>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931"/>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B6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3F89"/>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39"/>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DA4"/>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589"/>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43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2F4"/>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559"/>
    <w:rsid w:val="00D01B19"/>
    <w:rsid w:val="00D01B21"/>
    <w:rsid w:val="00D01E2F"/>
    <w:rsid w:val="00D01EB1"/>
    <w:rsid w:val="00D02436"/>
    <w:rsid w:val="00D026BE"/>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CFC"/>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158"/>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200"/>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2ED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36"/>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1BC"/>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1FF0"/>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423"/>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38E"/>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31B"/>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A1A"/>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D21"/>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35E"/>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5B5"/>
    <w:rsid w:val="00FC6928"/>
    <w:rsid w:val="00FC6B12"/>
    <w:rsid w:val="00FC7528"/>
    <w:rsid w:val="00FC7D08"/>
    <w:rsid w:val="00FC7E30"/>
    <w:rsid w:val="00FD0572"/>
    <w:rsid w:val="00FD0D3F"/>
    <w:rsid w:val="00FD130F"/>
    <w:rsid w:val="00FD14DE"/>
    <w:rsid w:val="00FD1783"/>
    <w:rsid w:val="00FD1A97"/>
    <w:rsid w:val="00FD1FEF"/>
    <w:rsid w:val="00FD20ED"/>
    <w:rsid w:val="00FD23B3"/>
    <w:rsid w:val="00FD289E"/>
    <w:rsid w:val="00FD2D7B"/>
    <w:rsid w:val="00FD2F30"/>
    <w:rsid w:val="00FD33EE"/>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D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9D2163-EF63-441E-9E03-AFDDB51AF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1252</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Jiwon Kang (LGE)</cp:lastModifiedBy>
  <cp:revision>2</cp:revision>
  <cp:lastPrinted>2017-09-30T04:18:00Z</cp:lastPrinted>
  <dcterms:created xsi:type="dcterms:W3CDTF">2022-02-11T06:08:00Z</dcterms:created>
  <dcterms:modified xsi:type="dcterms:W3CDTF">2022-02-11T06:08:00Z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